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ООО "СКВ</w:t>
      </w:r>
      <w:r>
        <w:rPr>
          <w:rFonts w:hint="default" w:asciiTheme="majorAscii" w:hAnsiTheme="majorAscii"/>
          <w:sz w:val="24"/>
          <w:szCs w:val="24"/>
          <w:lang w:val="ru-RU"/>
        </w:rPr>
        <w:t>э</w:t>
      </w:r>
      <w:bookmarkStart w:id="0" w:name="_GoBack"/>
      <w:bookmarkEnd w:id="0"/>
      <w:r>
        <w:rPr>
          <w:rFonts w:hint="default" w:asciiTheme="majorAscii" w:hAnsiTheme="majorAscii"/>
          <w:sz w:val="24"/>
          <w:szCs w:val="24"/>
        </w:rPr>
        <w:t>М"</w:t>
      </w:r>
    </w:p>
    <w:p>
      <w:pPr>
        <w:rPr>
          <w:rFonts w:hint="default" w:asciiTheme="majorAscii" w:hAnsiTheme="majorAscii"/>
          <w:sz w:val="24"/>
          <w:szCs w:val="24"/>
        </w:rPr>
      </w:pPr>
    </w:p>
    <w:p>
      <w:pPr>
        <w:rPr>
          <w:rFonts w:hint="default" w:cs="Times New Roman" w:asciiTheme="majorAscii" w:hAnsiTheme="majorAscii"/>
          <w:color w:val="000000"/>
          <w:sz w:val="24"/>
          <w:szCs w:val="24"/>
          <w:lang w:val="ru-RU"/>
        </w:rPr>
      </w:pPr>
      <w:r>
        <w:rPr>
          <w:rFonts w:hint="default" w:cs="Times New Roman" w:asciiTheme="majorAscii" w:hAnsiTheme="majorAscii"/>
          <w:color w:val="000000"/>
          <w:sz w:val="24"/>
          <w:szCs w:val="24"/>
          <w:lang w:val="ru-RU"/>
        </w:rPr>
        <w:t xml:space="preserve">Директор Стрельцов Валентин Витальевич </w:t>
      </w:r>
    </w:p>
    <w:p>
      <w:pPr>
        <w:rPr>
          <w:rFonts w:hint="default" w:cs="Times New Roman" w:asciiTheme="majorAscii" w:hAnsiTheme="majorAscii"/>
          <w:color w:val="000000"/>
          <w:sz w:val="24"/>
          <w:szCs w:val="24"/>
          <w:lang w:val="ru-RU"/>
        </w:rPr>
      </w:pPr>
    </w:p>
    <w:p>
      <w:pPr>
        <w:rPr>
          <w:rFonts w:hint="default" w:cs="Times New Roman" w:asciiTheme="majorAscii" w:hAnsiTheme="majorAscii"/>
          <w:color w:val="000000"/>
          <w:sz w:val="24"/>
          <w:szCs w:val="24"/>
          <w:lang w:val="ru-RU"/>
        </w:rPr>
      </w:pPr>
      <w:r>
        <w:rPr>
          <w:rFonts w:hint="default" w:cs="Times New Roman" w:asciiTheme="majorAscii" w:hAnsiTheme="majorAscii"/>
          <w:color w:val="000000"/>
          <w:sz w:val="24"/>
          <w:szCs w:val="24"/>
          <w:lang w:val="ru-RU"/>
        </w:rPr>
        <w:t>Действующий на основании устава</w:t>
      </w:r>
    </w:p>
    <w:p>
      <w:pPr>
        <w:rPr>
          <w:rFonts w:hint="default" w:cs="Times New Roman" w:asciiTheme="majorAscii" w:hAnsiTheme="majorAscii"/>
          <w:color w:val="000000"/>
          <w:sz w:val="24"/>
          <w:szCs w:val="24"/>
          <w:lang w:val="ru-RU"/>
        </w:rPr>
      </w:pPr>
    </w:p>
    <w:p>
      <w:pPr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Адрес: РБ, 220053, Г. МИНСК, УЛ. БЕГОМЛЬСКАЯ, Д. 9 К. 2</w:t>
      </w:r>
    </w:p>
    <w:p>
      <w:pPr>
        <w:rPr>
          <w:rFonts w:hint="default" w:asciiTheme="majorAscii" w:hAnsiTheme="majorAscii"/>
          <w:sz w:val="24"/>
          <w:szCs w:val="24"/>
        </w:rPr>
      </w:pPr>
    </w:p>
    <w:p>
      <w:pPr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УНП: 193247502</w:t>
      </w:r>
    </w:p>
    <w:p>
      <w:pPr>
        <w:rPr>
          <w:rFonts w:hint="default" w:asciiTheme="majorAscii" w:hAnsiTheme="majorAscii"/>
          <w:sz w:val="24"/>
          <w:szCs w:val="24"/>
        </w:rPr>
      </w:pPr>
    </w:p>
    <w:p>
      <w:pPr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 xml:space="preserve">Текущий (расчетный): BY45ALFA30122A48110010270000 в BYN в ЗАО 'Альфа-Банк', </w:t>
      </w:r>
    </w:p>
    <w:p>
      <w:pPr>
        <w:rPr>
          <w:rFonts w:hint="default" w:asciiTheme="majorAscii" w:hAnsiTheme="majorAscii"/>
          <w:sz w:val="24"/>
          <w:szCs w:val="24"/>
        </w:rPr>
      </w:pPr>
    </w:p>
    <w:p>
      <w:pPr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БИК: ALFABY2X</w:t>
      </w:r>
    </w:p>
    <w:p>
      <w:pPr>
        <w:rPr>
          <w:rFonts w:hint="default" w:asciiTheme="majorAscii" w:hAnsiTheme="majorAscii"/>
          <w:sz w:val="24"/>
          <w:szCs w:val="24"/>
        </w:rPr>
      </w:pPr>
    </w:p>
    <w:p>
      <w:pPr>
        <w:rPr>
          <w:rFonts w:hint="default" w:asciiTheme="majorAscii" w:hAnsiTheme="majorAscii"/>
          <w:sz w:val="24"/>
          <w:szCs w:val="24"/>
        </w:rPr>
      </w:pPr>
      <w:r>
        <w:rPr>
          <w:rFonts w:hint="default" w:cs="Times New Roman" w:asciiTheme="majorAscii" w:hAnsiTheme="majorAscii"/>
          <w:color w:val="000000"/>
          <w:sz w:val="24"/>
          <w:szCs w:val="24"/>
        </w:rPr>
        <w:t>Тел: +375 44 786 42 34; +375 29 363 44 43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5F19"/>
    <w:rsid w:val="11DC4F83"/>
    <w:rsid w:val="1E7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2021-07-30T07:25:00Z</dcterms:created>
  <dc:creator>user</dc:creator>
  <cp:lastModifiedBy>user</cp:lastModifiedBy>
  <dcterms:modified xsi:type="dcterms:W3CDTF">2021-08-11T05:35:18Z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